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6F" w:rsidRDefault="00A31B6F" w:rsidP="002E4E33">
      <w:pPr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97778F" w:rsidRPr="002E4E33" w:rsidRDefault="0097778F" w:rsidP="0097778F">
      <w:pPr>
        <w:spacing w:after="120" w:line="276" w:lineRule="auto"/>
        <w:jc w:val="center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2E4E33">
        <w:rPr>
          <w:rFonts w:ascii="Calibri" w:eastAsia="Calibri" w:hAnsi="Calibri" w:cs="Calibri"/>
          <w:b/>
          <w:sz w:val="20"/>
          <w:szCs w:val="20"/>
        </w:rPr>
        <w:t xml:space="preserve">Ramowy program studiów podyplomowych </w:t>
      </w:r>
      <w:r w:rsidRPr="002E4E33">
        <w:rPr>
          <w:rFonts w:ascii="Calibri" w:eastAsia="Calibri" w:hAnsi="Calibri" w:cs="Calibri"/>
          <w:b/>
          <w:sz w:val="20"/>
          <w:szCs w:val="20"/>
          <w:lang w:eastAsia="pl-PL"/>
        </w:rPr>
        <w:t>w zakresie Prz</w:t>
      </w:r>
      <w:r w:rsidR="00A45424" w:rsidRPr="002E4E33">
        <w:rPr>
          <w:rFonts w:ascii="Calibri" w:eastAsia="Calibri" w:hAnsi="Calibri" w:cs="Calibri"/>
          <w:b/>
          <w:sz w:val="20"/>
          <w:szCs w:val="20"/>
          <w:lang w:eastAsia="pl-PL"/>
        </w:rPr>
        <w:t>eróbki Mechanicznej Kopalin 2024/2025</w:t>
      </w:r>
    </w:p>
    <w:tbl>
      <w:tblPr>
        <w:tblStyle w:val="Tabela-Siatka"/>
        <w:tblW w:w="9920" w:type="dxa"/>
        <w:tblLook w:val="04A0" w:firstRow="1" w:lastRow="0" w:firstColumn="1" w:lastColumn="0" w:noHBand="0" w:noVBand="1"/>
      </w:tblPr>
      <w:tblGrid>
        <w:gridCol w:w="565"/>
        <w:gridCol w:w="3241"/>
        <w:gridCol w:w="4550"/>
        <w:gridCol w:w="1564"/>
      </w:tblGrid>
      <w:tr w:rsidR="0097778F" w:rsidRPr="002E4E33" w:rsidTr="00176092">
        <w:trPr>
          <w:trHeight w:val="410"/>
        </w:trPr>
        <w:tc>
          <w:tcPr>
            <w:tcW w:w="565" w:type="dxa"/>
          </w:tcPr>
          <w:p w:rsidR="0097778F" w:rsidRPr="002E4E33" w:rsidRDefault="0097778F" w:rsidP="0097778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3241" w:type="dxa"/>
          </w:tcPr>
          <w:p w:rsidR="0097778F" w:rsidRPr="002E4E33" w:rsidRDefault="0097778F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Nazwa bloku tematycznego</w:t>
            </w:r>
          </w:p>
        </w:tc>
        <w:tc>
          <w:tcPr>
            <w:tcW w:w="4550" w:type="dxa"/>
          </w:tcPr>
          <w:p w:rsidR="0097778F" w:rsidRPr="002E4E33" w:rsidRDefault="0097778F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Tematyka zajęć</w:t>
            </w:r>
          </w:p>
        </w:tc>
        <w:tc>
          <w:tcPr>
            <w:tcW w:w="1564" w:type="dxa"/>
          </w:tcPr>
          <w:p w:rsidR="0097778F" w:rsidRPr="002E4E33" w:rsidRDefault="0097778F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Szacowana liczba godzin zajęć</w:t>
            </w:r>
          </w:p>
        </w:tc>
      </w:tr>
      <w:tr w:rsidR="0097778F" w:rsidRPr="002E4E33" w:rsidTr="00176092">
        <w:trPr>
          <w:trHeight w:val="346"/>
        </w:trPr>
        <w:tc>
          <w:tcPr>
            <w:tcW w:w="565" w:type="dxa"/>
            <w:vMerge w:val="restart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 w:val="restart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Gospodarka surowcami mineralnymi 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Wykład wprowadzający do tematyki studiów</w:t>
            </w:r>
          </w:p>
        </w:tc>
        <w:tc>
          <w:tcPr>
            <w:tcW w:w="1564" w:type="dxa"/>
            <w:vMerge w:val="restart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380"/>
        </w:trPr>
        <w:tc>
          <w:tcPr>
            <w:tcW w:w="565" w:type="dxa"/>
            <w:vMerge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97778F" w:rsidRPr="002E4E33" w:rsidRDefault="0097778F" w:rsidP="0097778F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procesowe</w:t>
            </w:r>
          </w:p>
        </w:tc>
        <w:tc>
          <w:tcPr>
            <w:tcW w:w="1564" w:type="dxa"/>
            <w:vMerge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  <w:vMerge w:val="restart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 w:val="restart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Metody oceny surowców i produktów oraz dążenie do gospodarki w obiegu zamkniętym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Wykorzystanie metod mikroskopowych do oceny własności fizykochemicznych materiałów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  <w:vMerge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97778F" w:rsidRPr="002E4E33" w:rsidRDefault="0097778F" w:rsidP="009777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Wykorzystanie metod instrumentalnych do oceny własności fizykochemicznych materiałów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B8210A" w:rsidRPr="002E4E33" w:rsidTr="00176092">
        <w:trPr>
          <w:trHeight w:val="345"/>
        </w:trPr>
        <w:tc>
          <w:tcPr>
            <w:tcW w:w="565" w:type="dxa"/>
            <w:vMerge w:val="restart"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 w:val="restart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Procesy przeróbcze</w:t>
            </w: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Klasyfikacja, kruszenie, mielenie, sortowanie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B8210A" w:rsidRPr="002E4E33" w:rsidTr="00176092">
        <w:trPr>
          <w:trHeight w:val="481"/>
        </w:trPr>
        <w:tc>
          <w:tcPr>
            <w:tcW w:w="565" w:type="dxa"/>
            <w:vMerge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Wzbogacanie grawitacyjne w ośrodku wodnym (ciecze ciężkie, osadzarki, hydrocyklony, spirale) i ośrodku pneumatycznym, z wykorzystaniem cech magnetycznych, optycznych, elektrycznych. Wzbogacanie </w:t>
            </w:r>
            <w:proofErr w:type="spellStart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ziarn</w:t>
            </w:r>
            <w:proofErr w:type="spellEnd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drobnych i bardzo drobnych.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</w:tr>
      <w:tr w:rsidR="00B8210A" w:rsidRPr="002E4E33" w:rsidTr="00176092">
        <w:trPr>
          <w:trHeight w:val="312"/>
        </w:trPr>
        <w:tc>
          <w:tcPr>
            <w:tcW w:w="565" w:type="dxa"/>
            <w:vMerge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Wzbogacanie flotacyjne i dobór </w:t>
            </w:r>
            <w:proofErr w:type="spellStart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flotantów</w:t>
            </w:r>
            <w:proofErr w:type="spellEnd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B8210A" w:rsidRPr="002E4E33" w:rsidTr="00176092">
        <w:trPr>
          <w:trHeight w:val="250"/>
        </w:trPr>
        <w:tc>
          <w:tcPr>
            <w:tcW w:w="565" w:type="dxa"/>
            <w:vMerge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Gospodarka </w:t>
            </w:r>
            <w:proofErr w:type="spellStart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wodno</w:t>
            </w:r>
            <w:proofErr w:type="spellEnd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- mułowa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</w:tr>
      <w:tr w:rsidR="00B8210A" w:rsidRPr="002E4E33" w:rsidTr="00176092">
        <w:trPr>
          <w:trHeight w:val="257"/>
        </w:trPr>
        <w:tc>
          <w:tcPr>
            <w:tcW w:w="565" w:type="dxa"/>
            <w:vMerge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Operacje odwadniania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</w:tr>
      <w:tr w:rsidR="00B8210A" w:rsidRPr="002E4E33" w:rsidTr="00176092">
        <w:trPr>
          <w:trHeight w:val="481"/>
        </w:trPr>
        <w:tc>
          <w:tcPr>
            <w:tcW w:w="565" w:type="dxa"/>
            <w:vMerge/>
          </w:tcPr>
          <w:p w:rsidR="00B8210A" w:rsidRPr="002E4E33" w:rsidRDefault="00B8210A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Procesy pomocnicze (transport międzyoperacyjny, </w:t>
            </w:r>
            <w:proofErr w:type="spellStart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zbiornikowanie</w:t>
            </w:r>
            <w:proofErr w:type="spellEnd"/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produktów, gospodarka na placach składowych węgla i odpadów)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B8210A" w:rsidRPr="002E4E33" w:rsidTr="00176092">
        <w:trPr>
          <w:trHeight w:val="481"/>
        </w:trPr>
        <w:tc>
          <w:tcPr>
            <w:tcW w:w="565" w:type="dxa"/>
            <w:vMerge/>
          </w:tcPr>
          <w:p w:rsidR="00B8210A" w:rsidRPr="002E4E33" w:rsidRDefault="00B8210A" w:rsidP="00B8210A">
            <w:p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B8210A" w:rsidRPr="002E4E33" w:rsidRDefault="00B8210A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i stan bezpieczeństwa i higieny pracy w zakładach przeróbczych</w:t>
            </w:r>
          </w:p>
        </w:tc>
        <w:tc>
          <w:tcPr>
            <w:tcW w:w="1564" w:type="dxa"/>
          </w:tcPr>
          <w:p w:rsidR="00B8210A" w:rsidRPr="002E4E33" w:rsidRDefault="00B8210A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Gospodarka odpadami z procesów przeróbczych 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Analiza stanu obecnego  i potencjalne kierunki wykorzystania odpadów 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Zarządzanie, sterowanie ruchem, automatyzacja procesów, wizualizacja oraz raportowanie produkcji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Sterowniki i sieci przemysłowe w układach sterowania. Zarządzanie i wizualizacja procesów przemysłowych.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408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Ekonomika procesów przeróbczych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Wprowadzenie do kryteriów analizy i oceny funkcjonowania przedsiębiorstwa. Koszty, a wybrane wskaźniki techniczne przeróbki węgla. Dokładność wzbogacania, a wynik ekonomiczny kopalni.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268"/>
        </w:trPr>
        <w:tc>
          <w:tcPr>
            <w:tcW w:w="565" w:type="dxa"/>
            <w:vMerge w:val="restart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 w:val="restart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Wymagania prawne w ruchu zakładu przeróbczego </w:t>
            </w:r>
          </w:p>
          <w:p w:rsidR="003C0711" w:rsidRPr="002E4E33" w:rsidRDefault="003C0711" w:rsidP="009777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Prawo Górnicze i Geologiczne</w:t>
            </w:r>
          </w:p>
          <w:p w:rsidR="003C0711" w:rsidRPr="002E4E33" w:rsidRDefault="003C0711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244"/>
        </w:trPr>
        <w:tc>
          <w:tcPr>
            <w:tcW w:w="565" w:type="dxa"/>
            <w:vMerge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Prawo Ochrony Środowiska</w:t>
            </w:r>
          </w:p>
        </w:tc>
        <w:tc>
          <w:tcPr>
            <w:tcW w:w="1564" w:type="dxa"/>
          </w:tcPr>
          <w:p w:rsidR="0097778F" w:rsidRPr="002E4E33" w:rsidRDefault="0097778F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produkcji, metodyka badań produktów, relacje z kontrahentami oraz sprzedaż w rozliczeniach handlowych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Procedury związane z pobieraniem próbek, badania i elementy statystycznej analizy danych </w:t>
            </w:r>
          </w:p>
        </w:tc>
        <w:tc>
          <w:tcPr>
            <w:tcW w:w="1564" w:type="dxa"/>
          </w:tcPr>
          <w:p w:rsidR="003C0711" w:rsidRPr="002E4E33" w:rsidRDefault="003C0711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7778F" w:rsidRPr="002E4E33" w:rsidRDefault="0097778F" w:rsidP="002E4E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97778F" w:rsidRPr="002E4E33" w:rsidTr="00176092">
        <w:trPr>
          <w:trHeight w:val="481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Ochrona przed promieniowaniem</w:t>
            </w:r>
          </w:p>
        </w:tc>
        <w:tc>
          <w:tcPr>
            <w:tcW w:w="4550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Obowiązki zakładu górniczego w kontekście najnowszych wymogów ustawy Prawo Atomowe.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97778F" w:rsidRPr="002E4E33" w:rsidTr="00176092">
        <w:trPr>
          <w:trHeight w:val="803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Ciąg technologiczny wzbogacania węgla na przykładzie typowych zakładów przeróbczych w kraju i na świecie</w:t>
            </w:r>
          </w:p>
        </w:tc>
        <w:tc>
          <w:tcPr>
            <w:tcW w:w="4550" w:type="dxa"/>
            <w:vMerge w:val="restart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Rola węgla jako nośnika energii pierwotnej. Światowe zużycie i produkcja węgla. Kierunki międzynarodowego handlu węglem. Ciąg technologiczny produkcji węgla w Australii. Wybrane charakterystyki technologiczne węgla z RPA. Ciągi technologiczne wzbogacania węgla w Polsce.</w:t>
            </w:r>
          </w:p>
        </w:tc>
        <w:tc>
          <w:tcPr>
            <w:tcW w:w="1564" w:type="dxa"/>
            <w:vMerge w:val="restart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bookmarkStart w:id="0" w:name="_GoBack"/>
        <w:bookmarkEnd w:id="0"/>
      </w:tr>
      <w:tr w:rsidR="0097778F" w:rsidRPr="002E4E33" w:rsidTr="00176092">
        <w:trPr>
          <w:trHeight w:val="556"/>
        </w:trPr>
        <w:tc>
          <w:tcPr>
            <w:tcW w:w="565" w:type="dxa"/>
          </w:tcPr>
          <w:p w:rsidR="0097778F" w:rsidRPr="002E4E33" w:rsidRDefault="0097778F" w:rsidP="0097778F">
            <w:pPr>
              <w:numPr>
                <w:ilvl w:val="0"/>
                <w:numId w:val="1"/>
              </w:num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Przeróbka mechaniczna w świetle badań realizowanych przez GIG</w:t>
            </w:r>
          </w:p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vMerge/>
          </w:tcPr>
          <w:p w:rsidR="0097778F" w:rsidRPr="002E4E33" w:rsidRDefault="0097778F" w:rsidP="009777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Merge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778F" w:rsidRPr="002E4E33" w:rsidTr="00176092">
        <w:trPr>
          <w:trHeight w:val="245"/>
        </w:trPr>
        <w:tc>
          <w:tcPr>
            <w:tcW w:w="565" w:type="dxa"/>
          </w:tcPr>
          <w:p w:rsidR="0097778F" w:rsidRPr="002E4E33" w:rsidRDefault="0097778F" w:rsidP="0097778F">
            <w:pPr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1" w:type="dxa"/>
            <w:gridSpan w:val="2"/>
          </w:tcPr>
          <w:p w:rsidR="0097778F" w:rsidRPr="002E4E33" w:rsidRDefault="0097778F" w:rsidP="0097778F">
            <w:pPr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E4E3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4" w:type="dxa"/>
          </w:tcPr>
          <w:p w:rsidR="0097778F" w:rsidRPr="002E4E33" w:rsidRDefault="0097778F" w:rsidP="0097778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4E33"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</w:tc>
      </w:tr>
    </w:tbl>
    <w:p w:rsidR="00E120BD" w:rsidRPr="00176092" w:rsidRDefault="00B8210A" w:rsidP="00B8210A">
      <w:pPr>
        <w:spacing w:after="0"/>
        <w:jc w:val="right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176092" w:rsidRPr="00176092">
        <w:rPr>
          <w:b/>
          <w:sz w:val="20"/>
          <w:szCs w:val="20"/>
        </w:rPr>
        <w:t>Kierownik merytoryczny studiów</w:t>
      </w:r>
    </w:p>
    <w:p w:rsidR="00176092" w:rsidRPr="00176092" w:rsidRDefault="00176092" w:rsidP="00B8210A">
      <w:pPr>
        <w:spacing w:after="0"/>
        <w:jc w:val="right"/>
        <w:rPr>
          <w:b/>
          <w:sz w:val="20"/>
          <w:szCs w:val="20"/>
        </w:rPr>
      </w:pPr>
      <w:r w:rsidRPr="00176092">
        <w:rPr>
          <w:b/>
          <w:sz w:val="20"/>
          <w:szCs w:val="20"/>
        </w:rPr>
        <w:t>dr inż. Krzysztof Wierzchowski</w:t>
      </w:r>
    </w:p>
    <w:sectPr w:rsidR="00176092" w:rsidRPr="00176092" w:rsidSect="00176092">
      <w:headerReference w:type="default" r:id="rId9"/>
      <w:footerReference w:type="default" r:id="rId10"/>
      <w:pgSz w:w="11906" w:h="16838" w:code="9"/>
      <w:pgMar w:top="2234" w:right="1133" w:bottom="993" w:left="1134" w:header="285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00" w:rsidRDefault="00B66C00" w:rsidP="00057A8C">
      <w:pPr>
        <w:spacing w:after="0" w:line="240" w:lineRule="auto"/>
      </w:pPr>
      <w:r>
        <w:separator/>
      </w:r>
    </w:p>
  </w:endnote>
  <w:endnote w:type="continuationSeparator" w:id="0">
    <w:p w:rsidR="00B66C00" w:rsidRDefault="00B66C00" w:rsidP="0005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26" w:rsidRPr="00E120BD" w:rsidRDefault="00626166" w:rsidP="00E120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6FFBFC7" wp14:editId="7C6D1B1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0944" cy="1285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G_PL-pelny-2023-08-stopk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00" w:rsidRDefault="00B66C00" w:rsidP="00057A8C">
      <w:pPr>
        <w:spacing w:after="0" w:line="240" w:lineRule="auto"/>
      </w:pPr>
      <w:r>
        <w:separator/>
      </w:r>
    </w:p>
  </w:footnote>
  <w:footnote w:type="continuationSeparator" w:id="0">
    <w:p w:rsidR="00B66C00" w:rsidRDefault="00B66C00" w:rsidP="0005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8C" w:rsidRPr="001A56C7" w:rsidRDefault="00626166" w:rsidP="001A56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F4D13AC" wp14:editId="3AF869CD">
          <wp:simplePos x="0" y="0"/>
          <wp:positionH relativeFrom="page">
            <wp:posOffset>723900</wp:posOffset>
          </wp:positionH>
          <wp:positionV relativeFrom="page">
            <wp:posOffset>133351</wp:posOffset>
          </wp:positionV>
          <wp:extent cx="6467475" cy="129451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G_PL-pelny-2023-08-naglow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1" cy="129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0A5A"/>
    <w:multiLevelType w:val="hybridMultilevel"/>
    <w:tmpl w:val="A1C80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C"/>
    <w:rsid w:val="00027F83"/>
    <w:rsid w:val="00057A8C"/>
    <w:rsid w:val="00176092"/>
    <w:rsid w:val="001A56C7"/>
    <w:rsid w:val="002E4E33"/>
    <w:rsid w:val="00312CFE"/>
    <w:rsid w:val="003B059F"/>
    <w:rsid w:val="003C0711"/>
    <w:rsid w:val="0045270E"/>
    <w:rsid w:val="0049184D"/>
    <w:rsid w:val="00557C50"/>
    <w:rsid w:val="005779F0"/>
    <w:rsid w:val="005A2B45"/>
    <w:rsid w:val="005B2FF9"/>
    <w:rsid w:val="005C5DDF"/>
    <w:rsid w:val="005D659F"/>
    <w:rsid w:val="005E0874"/>
    <w:rsid w:val="00626166"/>
    <w:rsid w:val="006B5F4C"/>
    <w:rsid w:val="006C1221"/>
    <w:rsid w:val="0076073B"/>
    <w:rsid w:val="00841A80"/>
    <w:rsid w:val="008445C4"/>
    <w:rsid w:val="00872C83"/>
    <w:rsid w:val="00881663"/>
    <w:rsid w:val="008C0E15"/>
    <w:rsid w:val="008F03FD"/>
    <w:rsid w:val="008F7A8D"/>
    <w:rsid w:val="009153A6"/>
    <w:rsid w:val="0097778F"/>
    <w:rsid w:val="009A5726"/>
    <w:rsid w:val="00A31B6F"/>
    <w:rsid w:val="00A45424"/>
    <w:rsid w:val="00A969C1"/>
    <w:rsid w:val="00B66C00"/>
    <w:rsid w:val="00B8210A"/>
    <w:rsid w:val="00B84D18"/>
    <w:rsid w:val="00BC473B"/>
    <w:rsid w:val="00C2642F"/>
    <w:rsid w:val="00C93DE5"/>
    <w:rsid w:val="00DB64AA"/>
    <w:rsid w:val="00E120BD"/>
    <w:rsid w:val="00E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A8C"/>
  </w:style>
  <w:style w:type="paragraph" w:styleId="Stopka">
    <w:name w:val="footer"/>
    <w:basedOn w:val="Normalny"/>
    <w:link w:val="Stopka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A8C"/>
  </w:style>
  <w:style w:type="paragraph" w:styleId="Tekstdymka">
    <w:name w:val="Balloon Text"/>
    <w:basedOn w:val="Normalny"/>
    <w:link w:val="TekstdymkaZnak"/>
    <w:uiPriority w:val="99"/>
    <w:semiHidden/>
    <w:unhideWhenUsed/>
    <w:rsid w:val="009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7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A8C"/>
  </w:style>
  <w:style w:type="paragraph" w:styleId="Stopka">
    <w:name w:val="footer"/>
    <w:basedOn w:val="Normalny"/>
    <w:link w:val="StopkaZnak"/>
    <w:uiPriority w:val="99"/>
    <w:unhideWhenUsed/>
    <w:rsid w:val="0005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A8C"/>
  </w:style>
  <w:style w:type="paragraph" w:styleId="Tekstdymka">
    <w:name w:val="Balloon Text"/>
    <w:basedOn w:val="Normalny"/>
    <w:link w:val="TekstdymkaZnak"/>
    <w:uiPriority w:val="99"/>
    <w:semiHidden/>
    <w:unhideWhenUsed/>
    <w:rsid w:val="009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7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B582-88FE-4906-9117-4BBE897D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Chamiga</dc:creator>
  <cp:lastModifiedBy>Głogowska Ewelina</cp:lastModifiedBy>
  <cp:revision>2</cp:revision>
  <cp:lastPrinted>2024-07-16T09:30:00Z</cp:lastPrinted>
  <dcterms:created xsi:type="dcterms:W3CDTF">2024-09-03T06:23:00Z</dcterms:created>
  <dcterms:modified xsi:type="dcterms:W3CDTF">2024-09-03T06:23:00Z</dcterms:modified>
</cp:coreProperties>
</file>